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89B1" w14:textId="37503423" w:rsidR="009A17E7" w:rsidRPr="00BA7107" w:rsidRDefault="00292B6F" w:rsidP="000E7957">
      <w:pPr>
        <w:spacing w:after="0"/>
        <w:jc w:val="center"/>
        <w:rPr>
          <w:b/>
        </w:rPr>
      </w:pPr>
      <w:r>
        <w:rPr>
          <w:b/>
        </w:rPr>
        <w:t>Pourquoi s’incorporer</w:t>
      </w:r>
    </w:p>
    <w:p w14:paraId="458CF81C" w14:textId="6A70D158" w:rsidR="00746DBD" w:rsidRDefault="00746DBD" w:rsidP="000E7957">
      <w:pPr>
        <w:spacing w:after="0"/>
        <w:jc w:val="both"/>
      </w:pPr>
    </w:p>
    <w:p w14:paraId="56403629" w14:textId="1164D9F5" w:rsidR="006F60F6" w:rsidRDefault="00E64391" w:rsidP="000E7957">
      <w:pPr>
        <w:spacing w:after="0"/>
        <w:jc w:val="both"/>
      </w:pPr>
      <w:r>
        <w:tab/>
      </w:r>
      <w:r w:rsidR="006F60F6">
        <w:t>L’incorporation se définit par l’acte de créer une société par actions, personne morale</w:t>
      </w:r>
      <w:r w:rsidR="00FD1DA9">
        <w:t xml:space="preserve"> distincte ayant ses propres droits, afin</w:t>
      </w:r>
      <w:r w:rsidR="000E7957">
        <w:t xml:space="preserve"> de poser des actes pour le bénéfice de ses actionnaires.</w:t>
      </w:r>
    </w:p>
    <w:p w14:paraId="2C1550F2" w14:textId="77777777" w:rsidR="000E7957" w:rsidRDefault="000E7957" w:rsidP="000E7957">
      <w:pPr>
        <w:spacing w:after="0"/>
        <w:jc w:val="both"/>
      </w:pPr>
    </w:p>
    <w:p w14:paraId="051C03B3" w14:textId="17964D85" w:rsidR="00AC48FA" w:rsidRDefault="00E64391" w:rsidP="000E7957">
      <w:pPr>
        <w:spacing w:after="0"/>
        <w:ind w:firstLine="720"/>
        <w:jc w:val="both"/>
      </w:pPr>
      <w:r>
        <w:t>L’incorporation représente, pour plusieurs entreprises, une étape important</w:t>
      </w:r>
      <w:r w:rsidR="00DA243E">
        <w:t>e</w:t>
      </w:r>
      <w:r>
        <w:t xml:space="preserve"> de leur développement</w:t>
      </w:r>
      <w:r w:rsidR="00655991">
        <w:t xml:space="preserve">. </w:t>
      </w:r>
      <w:r w:rsidR="00DA243E">
        <w:t>Cela rime souvent avec un</w:t>
      </w:r>
      <w:r w:rsidR="00C61A84">
        <w:t xml:space="preserve"> certain seuil de</w:t>
      </w:r>
      <w:r w:rsidR="00DA243E">
        <w:t xml:space="preserve"> rentabilité</w:t>
      </w:r>
      <w:r w:rsidR="00C61A84">
        <w:t xml:space="preserve">, mais est-ce la </w:t>
      </w:r>
      <w:r w:rsidR="00175557">
        <w:t>seule raison justifiant une telle action?</w:t>
      </w:r>
      <w:r w:rsidR="006E2246">
        <w:t xml:space="preserve"> Examinons quelques pistes.</w:t>
      </w:r>
    </w:p>
    <w:p w14:paraId="548F4CED" w14:textId="4CCB9890" w:rsidR="00427FA3" w:rsidRDefault="00427FA3" w:rsidP="00427FA3">
      <w:pPr>
        <w:spacing w:after="0"/>
        <w:jc w:val="both"/>
      </w:pPr>
    </w:p>
    <w:p w14:paraId="39A8A088" w14:textId="7C2A6F1A" w:rsidR="00427FA3" w:rsidRDefault="00427FA3" w:rsidP="00427FA3">
      <w:pPr>
        <w:spacing w:after="0"/>
        <w:jc w:val="both"/>
      </w:pPr>
      <w:r>
        <w:rPr>
          <w:b/>
        </w:rPr>
        <w:t>Association</w:t>
      </w:r>
    </w:p>
    <w:p w14:paraId="02F544A4" w14:textId="1656F55D" w:rsidR="00427FA3" w:rsidRDefault="00427FA3" w:rsidP="00427FA3">
      <w:pPr>
        <w:spacing w:after="0"/>
        <w:jc w:val="both"/>
      </w:pPr>
    </w:p>
    <w:p w14:paraId="210FA397" w14:textId="6DD53D6E" w:rsidR="00427FA3" w:rsidRPr="00427FA3" w:rsidRDefault="00427FA3" w:rsidP="00427FA3">
      <w:pPr>
        <w:spacing w:after="0"/>
        <w:jc w:val="both"/>
      </w:pPr>
      <w:r>
        <w:tab/>
        <w:t>Les sociétés sont régies par des règles énoncées dans</w:t>
      </w:r>
      <w:r w:rsidR="001514C1">
        <w:t xml:space="preserve"> leur loi constitutive, et proposent donc un cadre « normalisé » d’association</w:t>
      </w:r>
      <w:r w:rsidR="0058690F">
        <w:t xml:space="preserve"> entre plusieurs entrepreneurs. Sans être le seul véhicule </w:t>
      </w:r>
      <w:r w:rsidR="00727306">
        <w:t xml:space="preserve">associatif prévu en droit québécois, il offre une certaine </w:t>
      </w:r>
      <w:r w:rsidR="006E2246">
        <w:t>simplicité</w:t>
      </w:r>
      <w:r w:rsidR="00727306">
        <w:t xml:space="preserve"> </w:t>
      </w:r>
      <w:r w:rsidR="00B21809">
        <w:t xml:space="preserve">par rapport à d’autre modèles d’association que l’on pourrait qualifier de </w:t>
      </w:r>
      <w:r w:rsidR="00956A6E">
        <w:t>« sur mesure » comme la SENC ou la SEC.</w:t>
      </w:r>
    </w:p>
    <w:p w14:paraId="44C04D98" w14:textId="77777777" w:rsidR="00AC48FA" w:rsidRDefault="00AC48FA" w:rsidP="000E7957">
      <w:pPr>
        <w:spacing w:after="0"/>
        <w:jc w:val="both"/>
      </w:pPr>
    </w:p>
    <w:p w14:paraId="1964140B" w14:textId="1CFEB938" w:rsidR="00EA72E7" w:rsidRDefault="00292B6F" w:rsidP="000E7957">
      <w:pPr>
        <w:spacing w:after="0"/>
        <w:jc w:val="both"/>
      </w:pPr>
      <w:r>
        <w:rPr>
          <w:b/>
        </w:rPr>
        <w:t>Voile corporatif</w:t>
      </w:r>
    </w:p>
    <w:p w14:paraId="57EF83CC" w14:textId="77777777" w:rsidR="000E7957" w:rsidRDefault="004A2F4C" w:rsidP="000E7957">
      <w:pPr>
        <w:spacing w:after="0"/>
        <w:jc w:val="both"/>
      </w:pPr>
      <w:r>
        <w:tab/>
      </w:r>
    </w:p>
    <w:p w14:paraId="0C16027B" w14:textId="4A5EFF24" w:rsidR="000E7957" w:rsidRDefault="000E7957" w:rsidP="000E7957">
      <w:pPr>
        <w:spacing w:after="0"/>
        <w:jc w:val="both"/>
      </w:pPr>
      <w:r>
        <w:tab/>
        <w:t xml:space="preserve">L’incorporation </w:t>
      </w:r>
      <w:r w:rsidR="002728BA">
        <w:t xml:space="preserve">crée une entité juridique séparée de l’entrepreneur qui détient sa propre personnalité juridique. </w:t>
      </w:r>
      <w:r w:rsidR="00EC706A">
        <w:t>Quand un</w:t>
      </w:r>
      <w:r w:rsidR="001B4A76">
        <w:t>e société devient partie à un contrat, c’est elle qui contracte des obligations</w:t>
      </w:r>
      <w:r w:rsidR="00F22B13">
        <w:t xml:space="preserve"> et, de ce fait, c’est elle qui est responsable</w:t>
      </w:r>
      <w:r w:rsidR="00101E8A">
        <w:t xml:space="preserve"> de leur réalisation. Advenant le non-respect des obligations, on peut s’en prendre à la société, mais pas personnellement à son actionnaire.</w:t>
      </w:r>
      <w:r w:rsidR="00781CA9">
        <w:t xml:space="preserve"> Le voile corporatif est donc une mesure non-négligeable de protection d’actifs pour beaucoup d’entreprises et ce, indépendamment </w:t>
      </w:r>
      <w:r w:rsidR="00643EE0">
        <w:t>de leur situation financière.</w:t>
      </w:r>
    </w:p>
    <w:p w14:paraId="4AD31A77" w14:textId="77777777" w:rsidR="00904C1A" w:rsidRDefault="00904C1A" w:rsidP="000E7957">
      <w:pPr>
        <w:spacing w:after="0"/>
        <w:jc w:val="both"/>
        <w:rPr>
          <w:b/>
        </w:rPr>
      </w:pPr>
    </w:p>
    <w:p w14:paraId="4691EF68" w14:textId="0DADEA88" w:rsidR="00292B6F" w:rsidRDefault="004A2F4C" w:rsidP="000E7957">
      <w:pPr>
        <w:spacing w:after="0"/>
        <w:jc w:val="both"/>
        <w:rPr>
          <w:b/>
        </w:rPr>
      </w:pPr>
      <w:r>
        <w:rPr>
          <w:b/>
        </w:rPr>
        <w:t>Fiscalité</w:t>
      </w:r>
    </w:p>
    <w:p w14:paraId="5701984E" w14:textId="77777777" w:rsidR="006E2246" w:rsidRDefault="004A2F4C" w:rsidP="000E7957">
      <w:pPr>
        <w:spacing w:after="0"/>
        <w:jc w:val="both"/>
      </w:pPr>
      <w:r>
        <w:tab/>
      </w:r>
    </w:p>
    <w:p w14:paraId="7C65305A" w14:textId="702D6F71" w:rsidR="006E2246" w:rsidRDefault="00AE28CA" w:rsidP="000E7957">
      <w:pPr>
        <w:spacing w:after="0"/>
        <w:jc w:val="both"/>
      </w:pPr>
      <w:r>
        <w:tab/>
        <w:t xml:space="preserve">Les sociétés par actions bénéficient d’un régime fiscal </w:t>
      </w:r>
      <w:r w:rsidR="00AD24DD">
        <w:t>différent des particuliers. En des termes très simplifiés, elles paient un impôt</w:t>
      </w:r>
      <w:r w:rsidR="00901996">
        <w:t xml:space="preserve"> relativement bas au moment de la réalisation de leur revenu, et paient le reste de ce qu’un particulier paierait</w:t>
      </w:r>
      <w:r w:rsidR="006D4ADD">
        <w:t xml:space="preserve"> </w:t>
      </w:r>
      <w:r w:rsidR="00215CFD">
        <w:t xml:space="preserve">sur ce revenu </w:t>
      </w:r>
      <w:r w:rsidR="006D4ADD">
        <w:t>lorsque l’argent passe de la société au particulier qui la détient.</w:t>
      </w:r>
      <w:r w:rsidR="00767FAD">
        <w:t xml:space="preserve"> Ce régime en deux temps permet d’investir l’argent généré dans la société avant qu’il ne soit imposé </w:t>
      </w:r>
      <w:r w:rsidR="00834A20">
        <w:t>la deuxième fois entre les mains du particulier</w:t>
      </w:r>
      <w:bookmarkStart w:id="0" w:name="_GoBack"/>
      <w:bookmarkEnd w:id="0"/>
      <w:r w:rsidR="00767FAD">
        <w:t xml:space="preserve">. C’est aussi pourquoi il est inutile de s’incorporer si l’on </w:t>
      </w:r>
      <w:r w:rsidR="00D81709">
        <w:t>se verse immédiatement tous les profits générés.</w:t>
      </w:r>
    </w:p>
    <w:p w14:paraId="5DD8C1E9" w14:textId="3BB32D1E" w:rsidR="00904C1A" w:rsidRDefault="00904C1A" w:rsidP="000E7957">
      <w:pPr>
        <w:spacing w:after="0"/>
        <w:jc w:val="both"/>
      </w:pPr>
    </w:p>
    <w:p w14:paraId="2F61A8A3" w14:textId="2A7BF4D4" w:rsidR="00E74A6F" w:rsidRPr="00FD46A8" w:rsidRDefault="00D7713D" w:rsidP="000E7957">
      <w:pPr>
        <w:spacing w:after="0"/>
        <w:jc w:val="both"/>
      </w:pPr>
      <w:r>
        <w:tab/>
        <w:t>Malgré les avantages de l’incorporation, celle-</w:t>
      </w:r>
      <w:r w:rsidR="00D604F8">
        <w:t xml:space="preserve">ci comporte aussi certaines obligations. Consultez votre notaire </w:t>
      </w:r>
      <w:r w:rsidR="00274854">
        <w:t xml:space="preserve">afin d’en évaluer la pertinence. </w:t>
      </w:r>
      <w:r w:rsidR="00E74A6F">
        <w:t xml:space="preserve">Me </w:t>
      </w:r>
      <w:r w:rsidR="00CA54F6">
        <w:t>Alexandre Mercier</w:t>
      </w:r>
      <w:r w:rsidR="00E74A6F">
        <w:t xml:space="preserve">, spécialiste en la matière, peut être consulté au 819-986-1555 ou rejoint au </w:t>
      </w:r>
      <w:r w:rsidR="00CA54F6">
        <w:t>amercier</w:t>
      </w:r>
      <w:r w:rsidR="00E74A6F">
        <w:t>@lexium.ca</w:t>
      </w:r>
    </w:p>
    <w:sectPr w:rsidR="00E74A6F" w:rsidRPr="00FD4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BD"/>
    <w:rsid w:val="000369C7"/>
    <w:rsid w:val="00093D05"/>
    <w:rsid w:val="000B340D"/>
    <w:rsid w:val="000E7957"/>
    <w:rsid w:val="00101E8A"/>
    <w:rsid w:val="001514C1"/>
    <w:rsid w:val="00175557"/>
    <w:rsid w:val="001B08BD"/>
    <w:rsid w:val="001B4A76"/>
    <w:rsid w:val="00215CFD"/>
    <w:rsid w:val="002728BA"/>
    <w:rsid w:val="00274854"/>
    <w:rsid w:val="00292B6F"/>
    <w:rsid w:val="00427FA3"/>
    <w:rsid w:val="00492735"/>
    <w:rsid w:val="004A2F4C"/>
    <w:rsid w:val="0058690F"/>
    <w:rsid w:val="00643EE0"/>
    <w:rsid w:val="00655991"/>
    <w:rsid w:val="006937C1"/>
    <w:rsid w:val="006D4ADD"/>
    <w:rsid w:val="006E2246"/>
    <w:rsid w:val="006F60F6"/>
    <w:rsid w:val="00727306"/>
    <w:rsid w:val="00746DBD"/>
    <w:rsid w:val="00767FAD"/>
    <w:rsid w:val="00781CA9"/>
    <w:rsid w:val="00834A20"/>
    <w:rsid w:val="008E23FD"/>
    <w:rsid w:val="00901996"/>
    <w:rsid w:val="00904C1A"/>
    <w:rsid w:val="00941017"/>
    <w:rsid w:val="00944F5C"/>
    <w:rsid w:val="00956A6E"/>
    <w:rsid w:val="009A17E7"/>
    <w:rsid w:val="00AC48FA"/>
    <w:rsid w:val="00AD24DD"/>
    <w:rsid w:val="00AE28CA"/>
    <w:rsid w:val="00B00BA0"/>
    <w:rsid w:val="00B21809"/>
    <w:rsid w:val="00BA7107"/>
    <w:rsid w:val="00C06272"/>
    <w:rsid w:val="00C61A84"/>
    <w:rsid w:val="00CA54F6"/>
    <w:rsid w:val="00CF5C1F"/>
    <w:rsid w:val="00D604F8"/>
    <w:rsid w:val="00D7713D"/>
    <w:rsid w:val="00D81709"/>
    <w:rsid w:val="00DA243E"/>
    <w:rsid w:val="00E64391"/>
    <w:rsid w:val="00E74A6F"/>
    <w:rsid w:val="00EA72E7"/>
    <w:rsid w:val="00EC706A"/>
    <w:rsid w:val="00ED634F"/>
    <w:rsid w:val="00F06AE1"/>
    <w:rsid w:val="00F12114"/>
    <w:rsid w:val="00F13E1F"/>
    <w:rsid w:val="00F22B13"/>
    <w:rsid w:val="00FD1DA9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673D"/>
  <w15:chartTrackingRefBased/>
  <w15:docId w15:val="{260A21FF-0129-46F1-A326-538E8C5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Alex M</cp:lastModifiedBy>
  <cp:revision>44</cp:revision>
  <cp:lastPrinted>2019-01-10T20:59:00Z</cp:lastPrinted>
  <dcterms:created xsi:type="dcterms:W3CDTF">2019-04-07T23:24:00Z</dcterms:created>
  <dcterms:modified xsi:type="dcterms:W3CDTF">2019-04-08T01:13:00Z</dcterms:modified>
</cp:coreProperties>
</file>